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4AAF" w14:textId="2396AD20" w:rsidR="00DE0527" w:rsidRDefault="00607A47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9264" behindDoc="0" locked="0" layoutInCell="0" allowOverlap="1" wp14:anchorId="555A6555" wp14:editId="6174F1B4">
            <wp:simplePos x="0" y="0"/>
            <wp:positionH relativeFrom="column">
              <wp:posOffset>-168910</wp:posOffset>
            </wp:positionH>
            <wp:positionV relativeFrom="paragraph">
              <wp:posOffset>11430</wp:posOffset>
            </wp:positionV>
            <wp:extent cx="2026920" cy="421005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FBD"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A3F3D94" wp14:editId="5F164E89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6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1D015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03888176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26DB387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4311708A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F3D94" id="Rectangle 3" o:spid="_x0000_s1026" style="position:absolute;margin-left:176.4pt;margin-top:0;width:345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1FB1D015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03888176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26DB3874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4311708A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6040020" w14:textId="3434F95D" w:rsidR="00DE0527" w:rsidRDefault="00DE0527">
      <w:pPr>
        <w:rPr>
          <w:rFonts w:ascii="Arial" w:hAnsi="Arial" w:cs="Arial"/>
          <w:b/>
          <w:szCs w:val="28"/>
        </w:rPr>
      </w:pPr>
    </w:p>
    <w:p w14:paraId="5E877772" w14:textId="69D059E2" w:rsidR="00DE0527" w:rsidRDefault="0046564B">
      <w:pP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>Do publikacji na całym świecie, z wyłączeniem Ameryki Północnej i Chin: Sierpień 2023 r.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br/>
        <w:t>Numer wersji: 243PR23</w:t>
      </w:r>
    </w:p>
    <w:p w14:paraId="7915334D" w14:textId="77777777" w:rsidR="0046564B" w:rsidRDefault="0046564B">
      <w:pPr>
        <w:rPr>
          <w:color w:val="000000"/>
        </w:rPr>
      </w:pPr>
    </w:p>
    <w:p w14:paraId="109C0E90" w14:textId="77777777" w:rsidR="0046564B" w:rsidRPr="0046564B" w:rsidRDefault="0046564B" w:rsidP="0046564B">
      <w:pPr>
        <w:pStyle w:val="Heading1"/>
        <w:shd w:val="clear" w:color="auto" w:fill="FFFFFF"/>
        <w:rPr>
          <w:rFonts w:ascii="Roboto Ext Bold" w:hAnsi="Roboto Ext Bold"/>
          <w:color w:val="000000"/>
          <w:sz w:val="60"/>
          <w:szCs w:val="160"/>
        </w:rPr>
      </w:pPr>
      <w:r w:rsidRPr="0046564B">
        <w:rPr>
          <w:rFonts w:ascii="Roboto Ext Bold" w:hAnsi="Roboto Ext Bold"/>
          <w:color w:val="000000"/>
          <w:sz w:val="36"/>
          <w:szCs w:val="48"/>
        </w:rPr>
        <w:t>Dzięki niższym kosztom paliwa i konserwacji nowa ładowarka kołowa Cat® 988 GC osiąga założone cele produkcyjne przy niskim koszcie na godzinę.</w:t>
      </w:r>
    </w:p>
    <w:p w14:paraId="6DAD0E7E" w14:textId="77777777" w:rsidR="00DE0527" w:rsidRDefault="00DE0527"/>
    <w:p w14:paraId="6B6778AF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Nowa ładowarka kołowa Cat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 </w:t>
      </w:r>
      <w:hyperlink r:id="rId10" w:tgtFrame="_self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988 GC</w:t>
        </w:r>
      </w:hyperlink>
      <w:r>
        <w:rPr>
          <w:rFonts w:ascii="Open Sans" w:hAnsi="Open Sans" w:cs="Open Sans"/>
          <w:color w:val="000000"/>
          <w:sz w:val="21"/>
          <w:szCs w:val="21"/>
        </w:rPr>
        <w:t> zapewnia niezawodną i wydajną pracę, umożliwiając klientom przenoszenie większej ilości materiału przy niższych kosztach na godzinę, co z kolei daje szybszy zwrot z inwestycji. Nowa ładowarka oferuje do 5% niższe zużycie paliwa i do 15% niższe koszty konserwacji w porównaniu z modelem Cat 988K. Maszyna zaprojektowana, aby zmaksymalizować wartość cyklu życia w umiarkowanych zastosowaniach produkcyjnych do 2000 godzin rocznie. 988 GC jest w stanie zapewnić produkcję w granicach 6% 988K w zastosowaniach związanych z załadunkiem ciężarówek.  </w:t>
      </w:r>
    </w:p>
    <w:p w14:paraId="7B8DC662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Łatwa w obsłudze i konserwacji, nowa ładowarka 988 GC jest zoptymalizowana jako 45-tonowa (50-ton amerykańskich) ładowarka dopasowana do pracy z wozidłem. Wysokość zrzutu 3909 mm (12,8 stopy) zapewnia wydajny załadunek podczas współpracy z wozidłem Cat 775G. Z udźwigiem łyżki dopasowanym do modelu 988K, nowa koparka 988 GC oferuje wydajność do 670 ton/godzinę (740 ton krótkich/godzinę) w zastosowaniach związanych z załadunkiem drobnego materiału na wozidła i do 527 ton/godzinę (581 ton krótkich/godzinę) w operacjach przeładunkowo-transportowych.</w:t>
      </w:r>
    </w:p>
    <w:p w14:paraId="0900A4B3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Wysoce wytrzymałe konstrukcje nowej ładowarki są zbudowane z myślą o wielu cyklach życia i wytrzymaniu najtrudniejszych warunków załadunku. Zbudowana na wspólnej platformie dużych ładowarek kołowych Cat, jej tylna rama o prostokątnym przekroju jest odporna na wstrząsy skrętne i siły skręcające. Przednia rama została przeprojektowana tak, aby wytrzymać większe obciążenia i zastosowano w niej nową konstrukcję ramienia podnoszącego.</w:t>
      </w:r>
    </w:p>
    <w:p w14:paraId="78BB2DAE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Niezawodna i wydajna</w:t>
      </w:r>
    </w:p>
    <w:p w14:paraId="3FD4776E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Niezawodność i wydajność są sercem nowego modelu 988 GC ze sprawdzonym silnikiem Cat C15, który oferuje konfiguracje spełniające normy EU Stage IIIA / U.S. EPA Tier 3 lub EU Stage V / U.S. EPA Tier 4 Final Pakiet chłodzenia w modelu 988 GC oferuje wyższe odprowadzanie ciepła dzięki strategii wentylatora na żądanie i dwóm dostępnym ustawieniom prędkości wentylatora dla konfiguracji standardowej i wysokiej temperatury otoczenia.  </w:t>
      </w:r>
    </w:p>
    <w:p w14:paraId="54F67D51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 xml:space="preserve">Przekładnia hydrokinetyczna Cat ze standardowym sprzęgłem blokującym eliminuje straty, obniża temperaturę układu, poprawia czasy jazdy i skraca czasy cykli w operacjach </w:t>
      </w:r>
      <w:r>
        <w:rPr>
          <w:rFonts w:ascii="Open Sans" w:hAnsi="Open Sans" w:cs="Open Sans"/>
          <w:color w:val="000000"/>
          <w:sz w:val="21"/>
          <w:szCs w:val="21"/>
        </w:rPr>
        <w:lastRenderedPageBreak/>
        <w:t>przeładunkowo-transportowych. Poprawiające trwałość i łatwość serwisowania olejowe hamulce tarczowe Cat zapewniają doskonałe odprowadzanie ciepła i dobrą wydajność.</w:t>
      </w:r>
    </w:p>
    <w:p w14:paraId="0F327BC6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Przekładnia Cat Advanced Power Electronic Control Strategy (APECS), zaprojektowana specjalnie z myślą o zastosowaniach w kamieniołomach i górnictwie, oferuje najlepsze w swojej klasie osiągi dzięki spójnej, płynnej zmianie biegów, poprawie produktywności i wydajności oraz długiej żywotności. Podczas zmiany przełożeń z optymalnym doborem biegów są zachowywane dynamika jazdy do przodu i moment obrotowy, co przekłada się na większe przyspieszenie na pochyłościach. Pedał odłącznika skrzyni biegów wydłuża żywotność hamulca zasadniczego i zapewnia pełną moc podczas ładowania w trakcie postoju.</w:t>
      </w:r>
    </w:p>
    <w:p w14:paraId="1EC30B43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Układ hydrauliczny wykrywania obciążenia kieruje olej hydrauliczny przez osprzęt i układ kierowniczy tylko wtedy, gdy zachodzi potrzeba optymalizacji wydajności i efektywności nowego modelu 988 GC. Opcjonalne sterowanie jazdą, korzystne w zastosowaniach przeładunkowo-transportowych, dodaje dodatkowy akumulator do obwodu podnoszenia, zapewniając płynniejszą jazdę.</w:t>
      </w:r>
    </w:p>
    <w:p w14:paraId="3B93C2E3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Łatwa i wygodna obsługa</w:t>
      </w:r>
    </w:p>
    <w:p w14:paraId="2EA84520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Maksymalną szybkość reakcji maszyny osiągnięto dzięki systemowi zintegrowanego sterowania układem kierowniczym i przekładnią (STIC™), który zapewnia do 47% cichszą pracę. Fotel Cat Comfort serii III z zamontowanym na siedzeniu wspornikiem osprzętu, który porusza się wraz z fotelem, zwiększa komfort operatora i zmniejsza jego zmęczenie. Obsługa jest uproszczona dzięki intuicyjnemu interfejsowi operatora, ekranowi dotykowemu i łatwym w użyciu miękkim elementom sterującym osprzętem. Drgania maszyny docierające do operatora są redukowane za pomocą mocowań izolacji kabiny i zawieszenia pneumatycznego fotela, a dla zwiększenia komfortu operatora dostępny jest opcjonalny, chłodzony powietrzem i podgrzewany fotel.</w:t>
      </w:r>
    </w:p>
    <w:p w14:paraId="08709B1E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Proste zintegrowane technologie pomagają zwiększyć produktywność i wydajność 988 GC. Product Link™ pomaga monitorować i usprawniać operacje w miejscu pracy oraz zarządzać nimi, a także oferuje bezprzewodowy dostęp do istotnych danych operacyjnych, zapewniając cenny wgląd w sposób działania maszyny. Standardowe tylne pole widzenia Cat zwiększa widoczność za maszyną, umożliwiając operatorowi bezpieczną i pewną pracę. Aby zapewnić bezpieczeństwo ludzi i mienia, koparkę 988 GC można wyposażyć w technologię Cat Detect, która zwiększa świadomość otoczenia wokół pracującego sprzętu.</w:t>
      </w:r>
    </w:p>
    <w:p w14:paraId="62FB941B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Konstrukcja przedniego ramienia podnoszącego zetownika zapewnia doskonałą widoczność krawędzi łyżki i obszaru roboczego, ułatwiając obsługę. Ładowność łyżki jest tożsama z tą w modelach 988K dzięki gamie łyżek Cat z serii Performance o pojemności od 6,3 do 7,6 m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3</w:t>
      </w:r>
      <w:r>
        <w:rPr>
          <w:rFonts w:ascii="Open Sans" w:hAnsi="Open Sans" w:cs="Open Sans"/>
          <w:color w:val="000000"/>
          <w:sz w:val="21"/>
          <w:szCs w:val="21"/>
        </w:rPr>
        <w:t> (od 8,3 do 10 yd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3</w:t>
      </w:r>
      <w:r>
        <w:rPr>
          <w:rFonts w:ascii="Open Sans" w:hAnsi="Open Sans" w:cs="Open Sans"/>
          <w:color w:val="000000"/>
          <w:sz w:val="21"/>
          <w:szCs w:val="21"/>
        </w:rPr>
        <w:t>).</w:t>
      </w:r>
    </w:p>
    <w:p w14:paraId="686DB137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Wyświetlając dane w czasie rzeczywistym w celu zwiększenia produktywności i ograniczenia przeciążenia, opcjonalna funkcja Cat Payload umożliwia ważenie* przewożonych i załadowanych materiałów. Opcjonalna usługa Advanced Productivity zapewnia dostęp do kompleksowych informacji, które pomagają zarządzać wydajnością i zyskownością prac.</w:t>
      </w:r>
    </w:p>
    <w:p w14:paraId="533469EA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lastRenderedPageBreak/>
        <w:t>Mniejsze wymagania konserwacyjne</w:t>
      </w:r>
    </w:p>
    <w:p w14:paraId="1CD0152B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Konstrukcja nowej ładowarki obejmuje funkcje zwiększające czas pracy maszyny i zmniejszające koszty konserwacji nawet o 15% w porównaniu z modelem 988K. Wyższa wydajność i większa niezawodność układu hydraulicznego wyposażonego w zaawansowany układ filtracji. Wygodna obsługa techniczna dzięki dostępowi z poziomu podłoża lub z platformy i zgrupowanym punktom serwisowym. Odchylane drzwiczki po obu stronach przedziału silnikowego zapewniają łatwy dostęp do punktów codziennej obsługi technicznej. Skoncentrowane punkty smarowania oraz wzierniki na poziomie gruntu upraszczają codzienne smarowanie i sprawdzanie poziomu oleju w głównych układach maszyny.</w:t>
      </w:r>
    </w:p>
    <w:p w14:paraId="75C8E052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Diagnostyka pokładowa ostrzega operatora o problemach z maszyną, dzięki czemu można je rozwiązać przed powstaniem awarii. Informacje rejestrowane przez Product Link mogą być zdalnie monitorowane za pośrednictwem strony my.cat.com, aplikacji Cat lub VisionLink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, aby jeszcze bardziej zwiększyć wydajność konserwacji zapobiegawczej i serwisowania.</w:t>
      </w:r>
    </w:p>
    <w:p w14:paraId="3652917E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Aby uzyskać więcej informacji o nowych ładowarkach kołowych Cat 988, skontaktuj się z dealerem Cat lub odwiedź stronę </w:t>
      </w:r>
      <w:hyperlink r:id="rId11" w:tgtFrame="_self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www.cat.com.</w:t>
        </w:r>
      </w:hyperlink>
    </w:p>
    <w:p w14:paraId="18A4513D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</w:rPr>
        <w:t>*Nie do sprzedaży</w:t>
      </w:r>
    </w:p>
    <w:p w14:paraId="72CD490E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</w:rPr>
        <w:t> </w:t>
      </w:r>
    </w:p>
    <w:p w14:paraId="48788B42" w14:textId="77777777" w:rsidR="0046564B" w:rsidRDefault="0046564B" w:rsidP="0046564B">
      <w:pPr>
        <w:pStyle w:val="Heading4"/>
        <w:shd w:val="clear" w:color="auto" w:fill="FFFFFF"/>
        <w:rPr>
          <w:rFonts w:ascii="Roboto Ext Bold" w:hAnsi="Roboto Ext Bold"/>
          <w:b w:val="0"/>
          <w:caps/>
          <w:color w:val="000000"/>
        </w:rPr>
      </w:pPr>
      <w:r>
        <w:rPr>
          <w:rFonts w:ascii="Roboto Ext Bold" w:hAnsi="Roboto Ext Bold"/>
          <w:b w:val="0"/>
          <w:bCs/>
          <w:caps/>
          <w:color w:val="000000"/>
        </w:rPr>
        <w:t>SPECYFIKACJE PRODUKTU 988 GC CAT</w:t>
      </w:r>
      <w:r>
        <w:rPr>
          <w:rFonts w:ascii="Roboto Ext Bold" w:hAnsi="Roboto Ext Bold"/>
          <w:b w:val="0"/>
          <w:bCs/>
          <w:caps/>
          <w:color w:val="000000"/>
          <w:sz w:val="25"/>
          <w:szCs w:val="25"/>
          <w:vertAlign w:val="superscript"/>
        </w:rPr>
        <w:t>®</w:t>
      </w:r>
    </w:p>
    <w:p w14:paraId="53832F7A" w14:textId="77777777" w:rsidR="0046564B" w:rsidRDefault="0046564B" w:rsidP="0046564B">
      <w:pPr>
        <w:pStyle w:val="Heading4"/>
        <w:shd w:val="clear" w:color="auto" w:fill="FFFFFF"/>
        <w:rPr>
          <w:rFonts w:ascii="Roboto Ext Bold" w:hAnsi="Roboto Ext Bold"/>
          <w:b w:val="0"/>
          <w:bCs/>
          <w:caps/>
          <w:color w:val="000000"/>
        </w:rPr>
      </w:pPr>
      <w:r>
        <w:rPr>
          <w:rFonts w:ascii="Roboto Ext Bold" w:hAnsi="Roboto Ext Bold"/>
          <w:b w:val="0"/>
          <w:bCs/>
          <w:caps/>
          <w:color w:val="000000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7"/>
        <w:gridCol w:w="1849"/>
      </w:tblGrid>
      <w:tr w:rsidR="0046564B" w14:paraId="2073EF98" w14:textId="77777777" w:rsidTr="004656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AC1469E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Silnik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3BEF970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Cat</w:t>
            </w:r>
            <w:r>
              <w:rPr>
                <w:rFonts w:ascii="Open Sans" w:hAnsi="Open Sans" w:cs="Open Sans"/>
                <w:color w:val="000000"/>
                <w:sz w:val="16"/>
                <w:szCs w:val="16"/>
                <w:vertAlign w:val="superscript"/>
              </w:rPr>
              <w:t>®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 C15</w:t>
            </w:r>
          </w:p>
        </w:tc>
      </w:tr>
      <w:tr w:rsidR="0046564B" w14:paraId="05352D2B" w14:textId="77777777" w:rsidTr="004656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ABB4CA6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Moc maksymalna przy 1600 obr/min – ISO 14396:2002, kW (KM)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E783926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335 (449)</w:t>
            </w:r>
          </w:p>
        </w:tc>
      </w:tr>
      <w:tr w:rsidR="0046564B" w14:paraId="3535F21B" w14:textId="77777777" w:rsidTr="004656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4126D3C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Statyczne obciążenie destabilizujące z odkształceniem opon, kg (funty)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1F593DA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31 668 (69 816)</w:t>
            </w:r>
          </w:p>
        </w:tc>
      </w:tr>
      <w:tr w:rsidR="0046564B" w14:paraId="0332405B" w14:textId="77777777" w:rsidTr="004656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195BC77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Wysokość sworznia przegubu łyżki, mm (stopy)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86C0616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5755 (18,7)</w:t>
            </w:r>
          </w:p>
        </w:tc>
      </w:tr>
      <w:tr w:rsidR="0046564B" w14:paraId="72B4E90B" w14:textId="77777777" w:rsidTr="004656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9DB85AD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Wysokość zrzutu (wierzchołek zęba), mm (ft)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5A4148B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3909 (12,8)</w:t>
            </w:r>
          </w:p>
        </w:tc>
      </w:tr>
      <w:tr w:rsidR="0046564B" w14:paraId="1CFA0DE1" w14:textId="77777777" w:rsidTr="004656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15D2EF4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Siła odspajania, kN (lbf)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EDF061C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338,6 (76 120)</w:t>
            </w:r>
          </w:p>
        </w:tc>
      </w:tr>
      <w:tr w:rsidR="0046564B" w14:paraId="42472E3B" w14:textId="77777777" w:rsidTr="004656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FF342EF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Rozstaw osi – mm (cale)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25BAEA0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3810 (12,5)</w:t>
            </w:r>
          </w:p>
        </w:tc>
      </w:tr>
      <w:tr w:rsidR="0046564B" w14:paraId="167C7175" w14:textId="77777777" w:rsidTr="004656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FC55BE2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Masa eksploatacyjna, kg (funty)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162CDC3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50 861 (23 070)</w:t>
            </w:r>
          </w:p>
        </w:tc>
      </w:tr>
    </w:tbl>
    <w:p w14:paraId="3F195126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</w:rPr>
        <w:lastRenderedPageBreak/>
        <w:t>Podana moc użyteczna jest mocą zmierzoną na kole zamachowym silnika wyposażonego w wentylator S pracujący z minimalną prędkością obrotową, układ dolotowy powietrza, układ wydechowy i alternator.</w:t>
      </w:r>
    </w:p>
    <w:p w14:paraId="7A817B90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546E4CCE" w14:textId="77777777" w:rsidR="000702AA" w:rsidRPr="000702AA" w:rsidRDefault="000702AA">
      <w:pPr>
        <w:spacing w:line="360" w:lineRule="auto"/>
        <w:ind w:left="3600" w:firstLine="720"/>
      </w:pPr>
    </w:p>
    <w:p w14:paraId="6855C9DD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Uwaga do przedstawicieli mediów: </w:t>
      </w:r>
      <w:r>
        <w:rPr>
          <w:rFonts w:ascii="Open Sans" w:hAnsi="Open Sans" w:cs="Open Sans"/>
          <w:color w:val="000000"/>
          <w:sz w:val="21"/>
          <w:szCs w:val="21"/>
        </w:rPr>
        <w:t>Firma Caterpillar wprowadza produkty i usługi na poszczególnych obszarach w różnych odstępach czasu. Mimo podjęcia wszelkich wysiłków w celu publikacji informacji o produktach i usługach natychmiast po uzyskaniu potwierdzenia o ich dostępności w danym regionie przez firmę Caterpillar od sieci dealerów, zakładów lub jednostek zależnych ds. marketingu przedstawiciele mediów są proszeni o weryfikację u lokalnego dealera dostępności i specyfikacji produktu.</w:t>
      </w:r>
    </w:p>
    <w:p w14:paraId="3E2E2284" w14:textId="77777777" w:rsidR="0046564B" w:rsidRDefault="0046564B" w:rsidP="0046564B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br/>
        <w:t>CAT, CATERPILLAR, LET’S DO THE WORK, odpowiadające im znaki towarowe, VisionLink, żółty kolor „Caterpillar Corporate Yellow” oraz elementy graficzne „Power Edge” i Cat „Modern Hex”, jak również wizerunek firmy i produktów użytych w niniejszej publikacji są zarejestrowanymi znakami towarowymi firmy Caterpillar i nie mogą być wykorzystywane bez zezwolenia.</w:t>
      </w:r>
    </w:p>
    <w:p w14:paraId="0AEEE5C4" w14:textId="77777777" w:rsidR="0046564B" w:rsidRDefault="0046564B" w:rsidP="0046564B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©2023 Caterpillar Wszelkie prawa zastrzeżone</w:t>
      </w:r>
    </w:p>
    <w:p w14:paraId="09F15272" w14:textId="77777777" w:rsidR="0046564B" w:rsidRDefault="0046564B" w:rsidP="0046564B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12858"/>
      </w:tblGrid>
      <w:tr w:rsidR="0046564B" w14:paraId="18DBFB07" w14:textId="77777777" w:rsidTr="0046564B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9F48269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Informacje dla mediów</w:t>
            </w:r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43BA2F5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Rzecznicy prasowi ds. handlowych Caterpillar</w:t>
            </w:r>
          </w:p>
          <w:p w14:paraId="7EE735F1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Ameryka Płn. i Płd.</w:t>
            </w:r>
          </w:p>
          <w:p w14:paraId="070D4D73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Kate Kenny: </w:t>
            </w:r>
            <w:hyperlink r:id="rId12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  <w:shd w:val="clear" w:color="auto" w:fill="FFFFFF"/>
                </w:rPr>
                <w:t>Kenny_Kate@cat.com</w:t>
              </w:r>
            </w:hyperlink>
          </w:p>
          <w:p w14:paraId="2460E1A9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Johanna Kelly: </w:t>
            </w:r>
            <w:hyperlink r:id="rId13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33BDE2AB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Europa, Afryka, Bliski Wschód</w:t>
            </w:r>
          </w:p>
          <w:p w14:paraId="16AD7E89" w14:textId="77777777" w:rsidR="0046564B" w:rsidRDefault="0046564B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Francine Shore: </w:t>
            </w:r>
            <w:hyperlink r:id="rId14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Shore_Francine_M@cat.com</w:t>
              </w:r>
            </w:hyperlink>
          </w:p>
        </w:tc>
      </w:tr>
    </w:tbl>
    <w:p w14:paraId="6A898EFC" w14:textId="77777777" w:rsidR="00DE0527" w:rsidRDefault="00DE0527" w:rsidP="004656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color w:val="231F20"/>
          <w:szCs w:val="20"/>
        </w:rPr>
      </w:pPr>
    </w:p>
    <w:sectPr w:rsidR="00DE0527">
      <w:headerReference w:type="even" r:id="rId15"/>
      <w:headerReference w:type="default" r:id="rId16"/>
      <w:footerReference w:type="default" r:id="rId17"/>
      <w:footerReference w:type="first" r:id="rId18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A3C91" w14:textId="77777777" w:rsidR="00654A74" w:rsidRDefault="00654A74">
      <w:r>
        <w:separator/>
      </w:r>
    </w:p>
  </w:endnote>
  <w:endnote w:type="continuationSeparator" w:id="0">
    <w:p w14:paraId="5D696502" w14:textId="77777777" w:rsidR="00654A74" w:rsidRDefault="0065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 Ext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CC2A" w14:textId="59D3D0D0" w:rsidR="00B62A46" w:rsidRDefault="009F4F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FAC272" wp14:editId="343113DD">
              <wp:simplePos x="0" y="0"/>
              <wp:positionH relativeFrom="column">
                <wp:posOffset>-736600</wp:posOffset>
              </wp:positionH>
              <wp:positionV relativeFrom="paragraph">
                <wp:posOffset>60960</wp:posOffset>
              </wp:positionV>
              <wp:extent cx="1733550" cy="381000"/>
              <wp:effectExtent l="6350" t="9525" r="12700" b="9525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0" cy="38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208675" id="Rectangle 3" o:spid="_x0000_s1026" style="position:absolute;margin-left:-58pt;margin-top:4.8pt;width:136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1" behindDoc="0" locked="0" layoutInCell="0" allowOverlap="1" wp14:anchorId="46023361" wp14:editId="7104AFEE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73e3495d95356068278f798a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20799" w14:textId="176AA561" w:rsidR="009E6DE1" w:rsidRPr="00A62F7D" w:rsidRDefault="00A62F7D" w:rsidP="00A62F7D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A62F7D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023361" id="_x0000_t202" coordsize="21600,21600" o:spt="202" path="m,l,21600r21600,l21600,xe">
              <v:stroke joinstyle="miter"/>
              <v:path gradientshapeok="t" o:connecttype="rect"/>
            </v:shapetype>
            <v:shape id="MSIPCM73e3495d95356068278f798a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05020799" w14:textId="176AA561" w:rsidR="009E6DE1" w:rsidRPr="00A62F7D" w:rsidRDefault="00A62F7D" w:rsidP="00A62F7D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A62F7D"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255E" w14:textId="4683B109" w:rsidR="00B62A46" w:rsidRDefault="009F4F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79F145" wp14:editId="5B2C1DE5">
              <wp:simplePos x="0" y="0"/>
              <wp:positionH relativeFrom="column">
                <wp:posOffset>-742950</wp:posOffset>
              </wp:positionH>
              <wp:positionV relativeFrom="paragraph">
                <wp:posOffset>92710</wp:posOffset>
              </wp:positionV>
              <wp:extent cx="1822450" cy="361950"/>
              <wp:effectExtent l="9525" t="12700" r="6350" b="635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24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CED073" id="Rectangle 4" o:spid="_x0000_s1026" style="position:absolute;margin-left:-58.5pt;margin-top:7.3pt;width:143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5" behindDoc="0" locked="0" layoutInCell="0" allowOverlap="1" wp14:anchorId="2A29C686" wp14:editId="0CEE15C9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14eb49d181a783f68466688a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6A9A1" w14:textId="43712290" w:rsidR="009E6DE1" w:rsidRPr="00A62F7D" w:rsidRDefault="00A62F7D" w:rsidP="00A62F7D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A62F7D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9C686" id="_x0000_t202" coordsize="21600,21600" o:spt="202" path="m,l,21600r21600,l21600,xe">
              <v:stroke joinstyle="miter"/>
              <v:path gradientshapeok="t" o:connecttype="rect"/>
            </v:shapetype>
            <v:shape id="MSIPCM14eb49d181a783f68466688a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67F6A9A1" w14:textId="43712290" w:rsidR="009E6DE1" w:rsidRPr="00A62F7D" w:rsidRDefault="00A62F7D" w:rsidP="00A62F7D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A62F7D"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E81B4" w14:textId="77777777" w:rsidR="00654A74" w:rsidRDefault="00654A74">
      <w:r>
        <w:separator/>
      </w:r>
    </w:p>
  </w:footnote>
  <w:footnote w:type="continuationSeparator" w:id="0">
    <w:p w14:paraId="09704726" w14:textId="77777777" w:rsidR="00654A74" w:rsidRDefault="00654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3E3A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70D497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ED4B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D62BF8" w14:textId="77777777" w:rsidR="00DE0527" w:rsidRDefault="00DE0527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702AA"/>
    <w:rsid w:val="000744E4"/>
    <w:rsid w:val="000751A8"/>
    <w:rsid w:val="00084DA8"/>
    <w:rsid w:val="00092995"/>
    <w:rsid w:val="000B1A17"/>
    <w:rsid w:val="000B1F65"/>
    <w:rsid w:val="000B5DBB"/>
    <w:rsid w:val="000B7EB0"/>
    <w:rsid w:val="000E0DDE"/>
    <w:rsid w:val="00151DCE"/>
    <w:rsid w:val="001627B5"/>
    <w:rsid w:val="001939EC"/>
    <w:rsid w:val="001B092A"/>
    <w:rsid w:val="001C6860"/>
    <w:rsid w:val="001C75CE"/>
    <w:rsid w:val="00212603"/>
    <w:rsid w:val="00226F1A"/>
    <w:rsid w:val="00241B67"/>
    <w:rsid w:val="00245F1F"/>
    <w:rsid w:val="0025207C"/>
    <w:rsid w:val="00283C49"/>
    <w:rsid w:val="00293AF0"/>
    <w:rsid w:val="002A5552"/>
    <w:rsid w:val="002C1AEB"/>
    <w:rsid w:val="002D63B0"/>
    <w:rsid w:val="002F09D3"/>
    <w:rsid w:val="00300CAC"/>
    <w:rsid w:val="003072F8"/>
    <w:rsid w:val="00352810"/>
    <w:rsid w:val="003555DE"/>
    <w:rsid w:val="00380A68"/>
    <w:rsid w:val="003C5AE2"/>
    <w:rsid w:val="003C792D"/>
    <w:rsid w:val="003D1792"/>
    <w:rsid w:val="003D3937"/>
    <w:rsid w:val="003D47A7"/>
    <w:rsid w:val="00416877"/>
    <w:rsid w:val="0046564B"/>
    <w:rsid w:val="00473C21"/>
    <w:rsid w:val="00473DF1"/>
    <w:rsid w:val="00495E54"/>
    <w:rsid w:val="004A5D7A"/>
    <w:rsid w:val="004C3414"/>
    <w:rsid w:val="004D5C6D"/>
    <w:rsid w:val="004E13A3"/>
    <w:rsid w:val="00541B02"/>
    <w:rsid w:val="00557518"/>
    <w:rsid w:val="00576B96"/>
    <w:rsid w:val="0057793C"/>
    <w:rsid w:val="005A7615"/>
    <w:rsid w:val="005C7DD7"/>
    <w:rsid w:val="00607A47"/>
    <w:rsid w:val="00613A4C"/>
    <w:rsid w:val="006403FE"/>
    <w:rsid w:val="00654A74"/>
    <w:rsid w:val="00657993"/>
    <w:rsid w:val="006641A9"/>
    <w:rsid w:val="00681FAA"/>
    <w:rsid w:val="0068406D"/>
    <w:rsid w:val="006A701A"/>
    <w:rsid w:val="006B6F62"/>
    <w:rsid w:val="006D3D90"/>
    <w:rsid w:val="006D4950"/>
    <w:rsid w:val="006E7749"/>
    <w:rsid w:val="006F3AF9"/>
    <w:rsid w:val="00702273"/>
    <w:rsid w:val="0073198F"/>
    <w:rsid w:val="00734115"/>
    <w:rsid w:val="00740923"/>
    <w:rsid w:val="00742825"/>
    <w:rsid w:val="00772A4C"/>
    <w:rsid w:val="007865F7"/>
    <w:rsid w:val="007A5227"/>
    <w:rsid w:val="007B1968"/>
    <w:rsid w:val="007C62A3"/>
    <w:rsid w:val="007D0B97"/>
    <w:rsid w:val="007E04A6"/>
    <w:rsid w:val="007E7672"/>
    <w:rsid w:val="007E7A01"/>
    <w:rsid w:val="00823586"/>
    <w:rsid w:val="00840BE6"/>
    <w:rsid w:val="008765BE"/>
    <w:rsid w:val="008774E6"/>
    <w:rsid w:val="008B401C"/>
    <w:rsid w:val="008E1E3F"/>
    <w:rsid w:val="008E61BD"/>
    <w:rsid w:val="008F5DB7"/>
    <w:rsid w:val="00947467"/>
    <w:rsid w:val="00966D99"/>
    <w:rsid w:val="00967B65"/>
    <w:rsid w:val="0097655A"/>
    <w:rsid w:val="009D6ADE"/>
    <w:rsid w:val="009E6DE1"/>
    <w:rsid w:val="009F4FBD"/>
    <w:rsid w:val="00A01A67"/>
    <w:rsid w:val="00A26F38"/>
    <w:rsid w:val="00A362C3"/>
    <w:rsid w:val="00A62F7D"/>
    <w:rsid w:val="00A733A2"/>
    <w:rsid w:val="00A75F90"/>
    <w:rsid w:val="00A92737"/>
    <w:rsid w:val="00AA45AD"/>
    <w:rsid w:val="00AC33B9"/>
    <w:rsid w:val="00AE29C6"/>
    <w:rsid w:val="00B02A53"/>
    <w:rsid w:val="00B44971"/>
    <w:rsid w:val="00B53933"/>
    <w:rsid w:val="00B54CEE"/>
    <w:rsid w:val="00B62A46"/>
    <w:rsid w:val="00B651DA"/>
    <w:rsid w:val="00B6585B"/>
    <w:rsid w:val="00BA1008"/>
    <w:rsid w:val="00BA7330"/>
    <w:rsid w:val="00BC592E"/>
    <w:rsid w:val="00BC7177"/>
    <w:rsid w:val="00BD334B"/>
    <w:rsid w:val="00BF4796"/>
    <w:rsid w:val="00C14936"/>
    <w:rsid w:val="00C30BF7"/>
    <w:rsid w:val="00C47889"/>
    <w:rsid w:val="00C571B6"/>
    <w:rsid w:val="00C64F67"/>
    <w:rsid w:val="00C94513"/>
    <w:rsid w:val="00C95561"/>
    <w:rsid w:val="00CB04DE"/>
    <w:rsid w:val="00CB146A"/>
    <w:rsid w:val="00CC1F09"/>
    <w:rsid w:val="00CD48A3"/>
    <w:rsid w:val="00CD5B45"/>
    <w:rsid w:val="00CE49D4"/>
    <w:rsid w:val="00CE4F2F"/>
    <w:rsid w:val="00CE6579"/>
    <w:rsid w:val="00D10177"/>
    <w:rsid w:val="00D4641F"/>
    <w:rsid w:val="00D46727"/>
    <w:rsid w:val="00D56B87"/>
    <w:rsid w:val="00D73CE3"/>
    <w:rsid w:val="00D85758"/>
    <w:rsid w:val="00D93BE1"/>
    <w:rsid w:val="00D95927"/>
    <w:rsid w:val="00DB11D8"/>
    <w:rsid w:val="00DD7C29"/>
    <w:rsid w:val="00DE0527"/>
    <w:rsid w:val="00E04682"/>
    <w:rsid w:val="00E32CD0"/>
    <w:rsid w:val="00E36A25"/>
    <w:rsid w:val="00E45921"/>
    <w:rsid w:val="00E92E2E"/>
    <w:rsid w:val="00E94CDD"/>
    <w:rsid w:val="00EA034A"/>
    <w:rsid w:val="00EB70EE"/>
    <w:rsid w:val="00ED6D28"/>
    <w:rsid w:val="00ED7D52"/>
    <w:rsid w:val="00F13708"/>
    <w:rsid w:val="00F60AAE"/>
    <w:rsid w:val="00F722C6"/>
    <w:rsid w:val="00FA523F"/>
    <w:rsid w:val="00FA5F1D"/>
    <w:rsid w:val="4689F174"/>
    <w:rsid w:val="4AB6A31F"/>
    <w:rsid w:val="7987E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577FB13C"/>
  <w15:chartTrackingRefBased/>
  <w15:docId w15:val="{BAA62D7C-DFC3-4C7A-B4B5-822FD2BC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62F7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6564B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9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elly_Johanna_L@cat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Kenny_Kate@cat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at.com/pl_PL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cat.com/pl_PL/products/new/equipment/wheel-loaders/large-wheel-loaders/119120.html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mailto:Shore_Francine_M@ca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B91B1A9D9104DA4C70EADFC872336" ma:contentTypeVersion="16" ma:contentTypeDescription="Create a new document." ma:contentTypeScope="" ma:versionID="b57fc7a73fdad26b90e4a3e555d7e62a">
  <xsd:schema xmlns:xsd="http://www.w3.org/2001/XMLSchema" xmlns:xs="http://www.w3.org/2001/XMLSchema" xmlns:p="http://schemas.microsoft.com/office/2006/metadata/properties" xmlns:ns2="fede8d28-535d-4d4b-b23f-493efa1cd8e4" xmlns:ns3="347d3fd2-d006-4aa0-91ab-ec6ac9eb4107" targetNamespace="http://schemas.microsoft.com/office/2006/metadata/properties" ma:root="true" ma:fieldsID="f36b906241f99238437c27e77c093e6e" ns2:_="" ns3:_="">
    <xsd:import namespace="fede8d28-535d-4d4b-b23f-493efa1cd8e4"/>
    <xsd:import namespace="347d3fd2-d006-4aa0-91ab-ec6ac9eb4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e8d28-535d-4d4b-b23f-493efa1cd8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e83a77-dcbb-497f-96dc-4c534ae028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d3fd2-d006-4aa0-91ab-ec6ac9eb410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f50e740-97ff-4d3f-89d5-e25de70e88b1}" ma:internalName="TaxCatchAll" ma:showField="CatchAllData" ma:web="347d3fd2-d006-4aa0-91ab-ec6ac9eb4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de8d28-535d-4d4b-b23f-493efa1cd8e4">
      <Terms xmlns="http://schemas.microsoft.com/office/infopath/2007/PartnerControls"/>
    </lcf76f155ced4ddcb4097134ff3c332f>
    <TaxCatchAll xmlns="347d3fd2-d006-4aa0-91ab-ec6ac9eb4107" xsi:nil="true"/>
  </documentManagement>
</p:properties>
</file>

<file path=customXml/itemProps1.xml><?xml version="1.0" encoding="utf-8"?>
<ds:datastoreItem xmlns:ds="http://schemas.openxmlformats.org/officeDocument/2006/customXml" ds:itemID="{FE1B9D08-B9DE-427D-8345-B80C57DAFB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CB778-9B91-4217-83B4-0957F2DC3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e8d28-535d-4d4b-b23f-493efa1cd8e4"/>
    <ds:schemaRef ds:uri="347d3fd2-d006-4aa0-91ab-ec6ac9eb4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7727C3-F2C8-4754-985E-159178DEFD61}">
  <ds:schemaRefs>
    <ds:schemaRef ds:uri="http://schemas.microsoft.com/office/2006/metadata/properties"/>
    <ds:schemaRef ds:uri="http://schemas.microsoft.com/office/infopath/2007/PartnerControls"/>
    <ds:schemaRef ds:uri="fede8d28-535d-4d4b-b23f-493efa1cd8e4"/>
    <ds:schemaRef ds:uri="347d3fd2-d006-4aa0-91ab-ec6ac9eb4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8</cp:revision>
  <cp:lastPrinted>2013-03-02T18:48:00Z</cp:lastPrinted>
  <dcterms:created xsi:type="dcterms:W3CDTF">2023-08-11T18:38:00Z</dcterms:created>
  <dcterms:modified xsi:type="dcterms:W3CDTF">2023-10-06T16:27:00Z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lcf76f155ced4ddcb4097134ff3c332f">
    <vt:lpwstr/>
  </property>
  <property fmtid="{D5CDD505-2E9C-101B-9397-08002B2CF9AE}" pid="6" name="TaxCatchAll">
    <vt:lpwstr/>
  </property>
  <property fmtid="{D5CDD505-2E9C-101B-9397-08002B2CF9AE}" pid="7" name="ContentTypeId">
    <vt:lpwstr>0x0101002D4B91B1A9D9104DA4C70EADFC872336</vt:lpwstr>
  </property>
  <property fmtid="{D5CDD505-2E9C-101B-9397-08002B2CF9AE}" pid="8" name="MediaServiceImageTags">
    <vt:lpwstr/>
  </property>
  <property fmtid="{D5CDD505-2E9C-101B-9397-08002B2CF9AE}" pid="9" name="GrammarlyDocumentId">
    <vt:lpwstr>db5f9691d69361b2f1fc4eeec6abe595e0d2fb07716f5e2e2cc27db5a216e47b</vt:lpwstr>
  </property>
  <property fmtid="{D5CDD505-2E9C-101B-9397-08002B2CF9AE}" pid="10" name="MSIP_Label_fb5e2db6-eecf-4aa2-8fc3-174bf94bce19_Enabled">
    <vt:lpwstr>true</vt:lpwstr>
  </property>
  <property fmtid="{D5CDD505-2E9C-101B-9397-08002B2CF9AE}" pid="11" name="MSIP_Label_fb5e2db6-eecf-4aa2-8fc3-174bf94bce19_SetDate">
    <vt:lpwstr>2023-10-06T16:27:49Z</vt:lpwstr>
  </property>
  <property fmtid="{D5CDD505-2E9C-101B-9397-08002B2CF9AE}" pid="12" name="MSIP_Label_fb5e2db6-eecf-4aa2-8fc3-174bf94bce19_Method">
    <vt:lpwstr>Standard</vt:lpwstr>
  </property>
  <property fmtid="{D5CDD505-2E9C-101B-9397-08002B2CF9AE}" pid="13" name="MSIP_Label_fb5e2db6-eecf-4aa2-8fc3-174bf94bce19_Name">
    <vt:lpwstr>fb5e2db6-eecf-4aa2-8fc3-174bf94bce19</vt:lpwstr>
  </property>
  <property fmtid="{D5CDD505-2E9C-101B-9397-08002B2CF9AE}" pid="14" name="MSIP_Label_fb5e2db6-eecf-4aa2-8fc3-174bf94bce19_SiteId">
    <vt:lpwstr>ceb177bf-013b-49ab-8a9c-4abce32afc1e</vt:lpwstr>
  </property>
  <property fmtid="{D5CDD505-2E9C-101B-9397-08002B2CF9AE}" pid="15" name="MSIP_Label_fb5e2db6-eecf-4aa2-8fc3-174bf94bce19_ActionId">
    <vt:lpwstr>4437b9ba-ee85-4b90-baa4-599be17f9ea8</vt:lpwstr>
  </property>
  <property fmtid="{D5CDD505-2E9C-101B-9397-08002B2CF9AE}" pid="16" name="MSIP_Label_fb5e2db6-eecf-4aa2-8fc3-174bf94bce19_ContentBits">
    <vt:lpwstr>2</vt:lpwstr>
  </property>
</Properties>
</file>